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043165467625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Veldhoven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08:07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HvV, VVD, CDA_Specificatie kaders Masterplan Citycentrum_19 maart 2024_AANGENOMEN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114,16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Motie_VVD_Efficiente parkeervoorzieningen_19 maart 2024_VERWORPEN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137,25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Motie_D66_Sanering plancapaciteit Burgemeester van Hoofflaan_19 maart 2024_AANGEHOUDEN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76,58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veldhoven.nl/Vergaderingen/Gemeenteraad-Besluitvormend/2024/19-maart/19:30/Vaststellen-Masterplan-Citycentrum-Veldhoven/Motie-HvV-VVD-CDA-Specificatie-kaders-Masterplan-Citycentrum-19-maart-2024-AANGENOMEN.pdf" TargetMode="External" /><Relationship Id="rId28" Type="http://schemas.openxmlformats.org/officeDocument/2006/relationships/hyperlink" Target="https://gemeenteraad.veldhoven.nl/Vergaderingen/Gemeenteraad-Besluitvormend/2024/19-maart/19:30/Vaststellen-Masterplan-Citycentrum-Veldhoven/Motie-VVD-Efficiente-parkeervoorzieningen-19-maart-2024-VERWORPEN.pdf" TargetMode="External" /><Relationship Id="rId29" Type="http://schemas.openxmlformats.org/officeDocument/2006/relationships/hyperlink" Target="https://gemeenteraad.veldhoven.nl/Vergaderingen/Gemeenteraad-Besluitvormend/2024/19-maart/19:30/Vaststellen-detailhandels-en-horecavisie-gemeente-Veldhoven/Motie-D66-Sanering-plancapaciteit-Burgemeester-van-Hoofflaan-19-maart-2024-AANGEHOUD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